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rPr>
          <w:rFonts w:ascii="Times New Roman" w:hAnsi="Times New Roman" w:cs="Times New Roman"/>
          <w:b/>
          <w:bCs/>
          <w:sz w:val="24"/>
          <w:szCs w:val="24"/>
        </w:rPr>
      </w:pPr>
    </w:p>
    <w:p w:rsidR="00717FCF" w:rsidRPr="005C45E3" w:rsidRDefault="00717FCF" w:rsidP="005C45E3">
      <w:pPr>
        <w:spacing w:after="0" w:line="480" w:lineRule="auto"/>
        <w:jc w:val="center"/>
        <w:rPr>
          <w:rFonts w:ascii="Times New Roman" w:hAnsi="Times New Roman" w:cs="Times New Roman"/>
          <w:b/>
          <w:bCs/>
          <w:sz w:val="24"/>
          <w:szCs w:val="24"/>
        </w:rPr>
      </w:pPr>
      <w:r w:rsidRPr="005C45E3">
        <w:rPr>
          <w:rFonts w:ascii="Times New Roman" w:hAnsi="Times New Roman" w:cs="Times New Roman"/>
          <w:b/>
          <w:bCs/>
          <w:sz w:val="24"/>
          <w:szCs w:val="24"/>
        </w:rPr>
        <w:t>Interview with a Leader of Health Care Organization</w:t>
      </w:r>
    </w:p>
    <w:p w:rsidR="00717FCF" w:rsidRPr="005C45E3" w:rsidRDefault="00717FCF" w:rsidP="005C45E3">
      <w:pPr>
        <w:spacing w:after="0" w:line="480" w:lineRule="auto"/>
        <w:jc w:val="center"/>
        <w:rPr>
          <w:rFonts w:ascii="Times New Roman" w:hAnsi="Times New Roman" w:cs="Times New Roman"/>
          <w:sz w:val="24"/>
          <w:szCs w:val="24"/>
        </w:rPr>
      </w:pPr>
      <w:r w:rsidRPr="005C45E3">
        <w:rPr>
          <w:rFonts w:ascii="Times New Roman" w:hAnsi="Times New Roman" w:cs="Times New Roman"/>
          <w:sz w:val="24"/>
          <w:szCs w:val="24"/>
        </w:rPr>
        <w:t>Student’s Name</w:t>
      </w:r>
    </w:p>
    <w:p w:rsidR="00717FCF" w:rsidRPr="005C45E3" w:rsidRDefault="0017409B" w:rsidP="005C45E3">
      <w:pPr>
        <w:spacing w:after="0" w:line="480" w:lineRule="auto"/>
        <w:jc w:val="center"/>
        <w:rPr>
          <w:rFonts w:ascii="Times New Roman" w:hAnsi="Times New Roman" w:cs="Times New Roman"/>
          <w:sz w:val="24"/>
          <w:szCs w:val="24"/>
        </w:rPr>
      </w:pPr>
      <w:r w:rsidRPr="005C45E3">
        <w:rPr>
          <w:rFonts w:ascii="Times New Roman" w:hAnsi="Times New Roman" w:cs="Times New Roman"/>
          <w:sz w:val="24"/>
          <w:szCs w:val="24"/>
        </w:rPr>
        <w:t>Institution</w:t>
      </w:r>
    </w:p>
    <w:p w:rsidR="0017409B" w:rsidRPr="005C45E3" w:rsidRDefault="0017409B" w:rsidP="005C45E3">
      <w:pPr>
        <w:spacing w:after="0" w:line="480" w:lineRule="auto"/>
        <w:jc w:val="center"/>
        <w:rPr>
          <w:rFonts w:ascii="Times New Roman" w:hAnsi="Times New Roman" w:cs="Times New Roman"/>
          <w:sz w:val="24"/>
          <w:szCs w:val="24"/>
        </w:rPr>
      </w:pPr>
      <w:r w:rsidRPr="005C45E3">
        <w:rPr>
          <w:rFonts w:ascii="Times New Roman" w:hAnsi="Times New Roman" w:cs="Times New Roman"/>
          <w:sz w:val="24"/>
          <w:szCs w:val="24"/>
        </w:rPr>
        <w:t>Course</w:t>
      </w:r>
    </w:p>
    <w:p w:rsidR="0017409B" w:rsidRPr="005C45E3" w:rsidRDefault="0017409B" w:rsidP="005C45E3">
      <w:pPr>
        <w:spacing w:after="0" w:line="480" w:lineRule="auto"/>
        <w:jc w:val="center"/>
        <w:rPr>
          <w:rFonts w:ascii="Times New Roman" w:hAnsi="Times New Roman" w:cs="Times New Roman"/>
          <w:sz w:val="24"/>
          <w:szCs w:val="24"/>
        </w:rPr>
      </w:pPr>
      <w:r w:rsidRPr="005C45E3">
        <w:rPr>
          <w:rFonts w:ascii="Times New Roman" w:hAnsi="Times New Roman" w:cs="Times New Roman"/>
          <w:sz w:val="24"/>
          <w:szCs w:val="24"/>
        </w:rPr>
        <w:t>Professor’s Name</w:t>
      </w:r>
    </w:p>
    <w:p w:rsidR="0017409B" w:rsidRPr="005C45E3" w:rsidRDefault="0017409B" w:rsidP="005C45E3">
      <w:pPr>
        <w:spacing w:after="0" w:line="480" w:lineRule="auto"/>
        <w:jc w:val="center"/>
        <w:rPr>
          <w:rFonts w:ascii="Times New Roman" w:hAnsi="Times New Roman" w:cs="Times New Roman"/>
          <w:sz w:val="24"/>
          <w:szCs w:val="24"/>
        </w:rPr>
      </w:pPr>
      <w:r w:rsidRPr="005C45E3">
        <w:rPr>
          <w:rFonts w:ascii="Times New Roman" w:hAnsi="Times New Roman" w:cs="Times New Roman"/>
          <w:sz w:val="24"/>
          <w:szCs w:val="24"/>
        </w:rPr>
        <w:t>Date</w:t>
      </w: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717FCF" w:rsidRPr="005C45E3" w:rsidRDefault="00717FCF" w:rsidP="005C45E3">
      <w:pPr>
        <w:spacing w:after="0" w:line="480" w:lineRule="auto"/>
        <w:jc w:val="center"/>
        <w:rPr>
          <w:rFonts w:ascii="Times New Roman" w:hAnsi="Times New Roman" w:cs="Times New Roman"/>
          <w:b/>
          <w:bCs/>
          <w:sz w:val="24"/>
          <w:szCs w:val="24"/>
        </w:rPr>
      </w:pPr>
      <w:r w:rsidRPr="005C45E3">
        <w:rPr>
          <w:rFonts w:ascii="Times New Roman" w:hAnsi="Times New Roman" w:cs="Times New Roman"/>
          <w:b/>
          <w:bCs/>
          <w:sz w:val="24"/>
          <w:szCs w:val="24"/>
        </w:rPr>
        <w:lastRenderedPageBreak/>
        <w:t>Interview with a Leader of Health Care Organization</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Racial disparities have been a significant problem in the health care sector across the country. Given the diverse nature of American society, racial disparity has been a challenge to address, especially in the health care sector. Several initiatives and interventions have been created, including coming up with the National Standards for Culturally and Linguistically Appropriate Services (CLAS) to help improve health care equality, especially to the minority racial groups. I had the opportunity to interview with a psychiatry expert, and here is the summary of that insightful interview.</w:t>
      </w:r>
    </w:p>
    <w:p w:rsidR="00717FCF" w:rsidRPr="005C45E3" w:rsidRDefault="00717FCF" w:rsidP="005C45E3">
      <w:pPr>
        <w:spacing w:after="0" w:line="480" w:lineRule="auto"/>
        <w:rPr>
          <w:rFonts w:ascii="Times New Roman" w:hAnsi="Times New Roman" w:cs="Times New Roman"/>
          <w:b/>
          <w:bCs/>
          <w:sz w:val="24"/>
          <w:szCs w:val="24"/>
        </w:rPr>
      </w:pPr>
      <w:r w:rsidRPr="005C45E3">
        <w:rPr>
          <w:rFonts w:ascii="Times New Roman" w:hAnsi="Times New Roman" w:cs="Times New Roman"/>
          <w:b/>
          <w:bCs/>
          <w:sz w:val="24"/>
          <w:szCs w:val="24"/>
        </w:rPr>
        <w:t>What is your</w:t>
      </w:r>
      <w:r w:rsidR="0017409B" w:rsidRPr="005C45E3">
        <w:rPr>
          <w:rFonts w:ascii="Times New Roman" w:hAnsi="Times New Roman" w:cs="Times New Roman"/>
          <w:b/>
          <w:bCs/>
          <w:sz w:val="24"/>
          <w:szCs w:val="24"/>
        </w:rPr>
        <w:t xml:space="preserve"> general view</w:t>
      </w:r>
      <w:r w:rsidRPr="005C45E3">
        <w:rPr>
          <w:rFonts w:ascii="Times New Roman" w:hAnsi="Times New Roman" w:cs="Times New Roman"/>
          <w:b/>
          <w:bCs/>
          <w:sz w:val="24"/>
          <w:szCs w:val="24"/>
        </w:rPr>
        <w:t xml:space="preserve"> on the mental health issue?</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 xml:space="preserve">The interviewee was asked to provide his perspective on the mental health issue. He responded that mental health issues had not been effectively addressed to cater to the needs of culturally and linguistically diverse groups. This, according to the interviewee, has contributed significantly to racial and ethnic disparities in the health care system. </w:t>
      </w:r>
      <w:r w:rsidR="005C45E3" w:rsidRPr="005C45E3">
        <w:rPr>
          <w:rFonts w:ascii="Times New Roman" w:hAnsi="Times New Roman" w:cs="Times New Roman"/>
          <w:sz w:val="24"/>
          <w:szCs w:val="24"/>
        </w:rPr>
        <w:t>As Dolphin-Rittmon et al. (2018) further explain, mental health care system has failed to incorporate the social and cultural aspects of the diverse groups. This has resulted in the minority groups having to carry greater burden than their white counterparts (Dolphin-Rittmon et al., 2018).</w:t>
      </w:r>
      <w:r w:rsidRPr="005C45E3">
        <w:rPr>
          <w:rFonts w:ascii="Times New Roman" w:hAnsi="Times New Roman" w:cs="Times New Roman"/>
          <w:sz w:val="24"/>
          <w:szCs w:val="24"/>
        </w:rPr>
        <w:t>The interviewee further explained that the mental health system, historically, has failed to address the mental health care needs for the diverse groups in the country, which explained why he felt that the inadequacies have remained even in the local communities.</w:t>
      </w:r>
    </w:p>
    <w:p w:rsidR="00717FCF" w:rsidRPr="005C45E3" w:rsidRDefault="00717FCF" w:rsidP="005C45E3">
      <w:pPr>
        <w:spacing w:after="0" w:line="480" w:lineRule="auto"/>
        <w:rPr>
          <w:rFonts w:ascii="Times New Roman" w:hAnsi="Times New Roman" w:cs="Times New Roman"/>
          <w:b/>
          <w:bCs/>
          <w:sz w:val="24"/>
          <w:szCs w:val="24"/>
        </w:rPr>
      </w:pPr>
      <w:r w:rsidRPr="005C45E3">
        <w:rPr>
          <w:rFonts w:ascii="Times New Roman" w:hAnsi="Times New Roman" w:cs="Times New Roman"/>
          <w:b/>
          <w:bCs/>
          <w:sz w:val="24"/>
          <w:szCs w:val="24"/>
        </w:rPr>
        <w:t>As a health care expert, how do you deal with the cross-cultural communication problem?</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 xml:space="preserve">According to the interviewee, he and the organization use the different cultural competency guidelines, models, and frameworks provided by the National CLAS Standards to deal with cross-cultural communication issues. He admitted that the approaches given by the </w:t>
      </w:r>
      <w:r w:rsidRPr="005C45E3">
        <w:rPr>
          <w:rFonts w:ascii="Times New Roman" w:hAnsi="Times New Roman" w:cs="Times New Roman"/>
          <w:sz w:val="24"/>
          <w:szCs w:val="24"/>
        </w:rPr>
        <w:lastRenderedPageBreak/>
        <w:t>National CLAS Standards do not effectively address the problems they face with the patients. As such, they sometimes employ strategies that specifically address the issue unique to a specific client. For example, they have been able to create an advisory team to help them plan, interpret, and implement their programs. The interviewee admitted that working with different groups can be difficult, especially for those who are mentally challenged or ill. However, they still have to engage them and other stakeholders at all points of care. The small advisory group established helps them understand and value the cultural diversity of the patients they interact with and compose their psychiatric team of experts.</w:t>
      </w:r>
    </w:p>
    <w:p w:rsidR="00717FCF" w:rsidRPr="005C45E3" w:rsidRDefault="00717FCF" w:rsidP="005C45E3">
      <w:pPr>
        <w:spacing w:after="0" w:line="480" w:lineRule="auto"/>
        <w:rPr>
          <w:rFonts w:ascii="Times New Roman" w:hAnsi="Times New Roman" w:cs="Times New Roman"/>
          <w:b/>
          <w:bCs/>
          <w:sz w:val="24"/>
          <w:szCs w:val="24"/>
        </w:rPr>
      </w:pPr>
      <w:r w:rsidRPr="005C45E3">
        <w:rPr>
          <w:rFonts w:ascii="Times New Roman" w:hAnsi="Times New Roman" w:cs="Times New Roman"/>
          <w:b/>
          <w:bCs/>
          <w:sz w:val="24"/>
          <w:szCs w:val="24"/>
        </w:rPr>
        <w:t>How is your program different from others?</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The interviewee said that their program is different from other psychiatric programs because it accounts for the community strengths and assets. According to the interviewee, the social and historical context of the community serves a great purpose when creating an effective psychiatric program that will address the issues of the community. As Barksdale et al. (2017) explain, mental health issues are different, and some of them are only uniquely identified with the specific community. This means that having a national standard system like the National CLAS Standards may not address all the concerns. Therefore, before creating their program, the interviewee asserted that they must research to know more about the social and historical context of the community to determine what they can integrate into the program. In order to identify the standard elements that their program will entail, such as resources to be used, outputs, or expected outcomes, they must understand the program's social, cultural, and historical contexts</w:t>
      </w:r>
      <w:r w:rsidR="0017409B" w:rsidRPr="005C45E3">
        <w:rPr>
          <w:rFonts w:ascii="Times New Roman" w:hAnsi="Times New Roman" w:cs="Times New Roman"/>
          <w:sz w:val="24"/>
          <w:szCs w:val="24"/>
        </w:rPr>
        <w:t xml:space="preserve"> (Aggarwal et al., 2017)</w:t>
      </w:r>
      <w:r w:rsidRPr="005C45E3">
        <w:rPr>
          <w:rFonts w:ascii="Times New Roman" w:hAnsi="Times New Roman" w:cs="Times New Roman"/>
          <w:sz w:val="24"/>
          <w:szCs w:val="24"/>
        </w:rPr>
        <w:t>. In his words, he said that the program directors must "pay attention to how race, power, inclusion/exclusion, politics, and social privileges can impact the context and relevance of the program."</w:t>
      </w:r>
    </w:p>
    <w:p w:rsidR="00717FCF" w:rsidRPr="005C45E3" w:rsidRDefault="00717FCF" w:rsidP="005C45E3">
      <w:pPr>
        <w:spacing w:after="0" w:line="480" w:lineRule="auto"/>
        <w:rPr>
          <w:rFonts w:ascii="Times New Roman" w:hAnsi="Times New Roman" w:cs="Times New Roman"/>
          <w:b/>
          <w:bCs/>
          <w:sz w:val="24"/>
          <w:szCs w:val="24"/>
        </w:rPr>
      </w:pPr>
      <w:r w:rsidRPr="005C45E3">
        <w:rPr>
          <w:rFonts w:ascii="Times New Roman" w:hAnsi="Times New Roman" w:cs="Times New Roman"/>
          <w:b/>
          <w:bCs/>
          <w:sz w:val="24"/>
          <w:szCs w:val="24"/>
        </w:rPr>
        <w:lastRenderedPageBreak/>
        <w:t>How have you implemented the National CLAS Standards in your psychiatric department?</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The interviewee responded to this question by asserting that the department has created strategies to ensure that the National CLAS standards strictly adhere to. He highlighted that they had developed a cultural awareness program that helps to facilitate and implement the National CLAS Standards. Other ways they have implemented the standards include workforce capacity. The interviewee cited that it was difficult to conform to the standards before they implemented the workforce strategy because it was difficult to create a culturally cohesive workforce. However, since they started the program of collaborating with learning institutions such as colleges and high schools around the neighborhood, they have managed to get potential workforce capacity. They have managed to recruit more diverse health care staff, which conform to the National CLAS Standards.</w:t>
      </w:r>
    </w:p>
    <w:p w:rsidR="00717FCF" w:rsidRPr="005C45E3" w:rsidRDefault="00717FCF" w:rsidP="005C45E3">
      <w:pPr>
        <w:spacing w:after="0" w:line="480" w:lineRule="auto"/>
        <w:rPr>
          <w:rFonts w:ascii="Times New Roman" w:hAnsi="Times New Roman" w:cs="Times New Roman"/>
          <w:b/>
          <w:bCs/>
          <w:sz w:val="24"/>
          <w:szCs w:val="24"/>
        </w:rPr>
      </w:pPr>
      <w:r w:rsidRPr="005C45E3">
        <w:rPr>
          <w:rFonts w:ascii="Times New Roman" w:hAnsi="Times New Roman" w:cs="Times New Roman"/>
          <w:b/>
          <w:bCs/>
          <w:sz w:val="24"/>
          <w:szCs w:val="24"/>
        </w:rPr>
        <w:t>How do you ensure that there is continuous improvement and accountability with the standards in your workplace?</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The interviewee responded that they have an engagement plan that ensures that the standards, both internally developed and National CLAS Standards, are adhered to. The plan involves using culturally and linguistically competency assessment tools to inform the organization's structural policies, procedures, and practices. According to the interviewee, these tools provide the staff with the guidance to determine whether their practices are in line with the National CLAS Standards.</w:t>
      </w:r>
    </w:p>
    <w:p w:rsidR="00507189"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 xml:space="preserve">They also have a retreat program that is done once a year, during which the staff uses the time to evaluate how they have been responsive to the cultural needs of the community and clients they serve. Also, the interviewee cited that they use these meetings during the retreat to discuss the cultural and linguistic issues that emerged during the year and how they can resolve </w:t>
      </w:r>
      <w:r w:rsidRPr="005C45E3">
        <w:rPr>
          <w:rFonts w:ascii="Times New Roman" w:hAnsi="Times New Roman" w:cs="Times New Roman"/>
          <w:sz w:val="24"/>
          <w:szCs w:val="24"/>
        </w:rPr>
        <w:lastRenderedPageBreak/>
        <w:t>them to ensure that the following year is smooth. As the interviewee explained, such reflective efforts have helped them resolve some of the most complex challenges they have faced.</w:t>
      </w:r>
    </w:p>
    <w:p w:rsidR="00717FCF" w:rsidRPr="005C45E3" w:rsidRDefault="00717FCF" w:rsidP="005C45E3">
      <w:pPr>
        <w:spacing w:after="0" w:line="480" w:lineRule="auto"/>
        <w:ind w:firstLine="720"/>
        <w:rPr>
          <w:rFonts w:ascii="Times New Roman" w:hAnsi="Times New Roman" w:cs="Times New Roman"/>
          <w:sz w:val="24"/>
          <w:szCs w:val="24"/>
        </w:rPr>
      </w:pPr>
      <w:r w:rsidRPr="005C45E3">
        <w:rPr>
          <w:rFonts w:ascii="Times New Roman" w:hAnsi="Times New Roman" w:cs="Times New Roman"/>
          <w:sz w:val="24"/>
          <w:szCs w:val="24"/>
        </w:rPr>
        <w:t xml:space="preserve">The interviewee concluded that even though the National CLAS Standards exist to help improve the health care equality, every organization is faced with unique problems that can only be addressed by their own initiatives. As longs they are in line with the National CLAS Standards, organizational leaders can use them to help address the specific and unique challenges that they are facing. </w:t>
      </w: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rPr>
          <w:rFonts w:ascii="Times New Roman" w:hAnsi="Times New Roman" w:cs="Times New Roman"/>
          <w:sz w:val="24"/>
          <w:szCs w:val="24"/>
        </w:rPr>
      </w:pPr>
    </w:p>
    <w:p w:rsidR="005C45E3" w:rsidRPr="005C45E3" w:rsidRDefault="005C45E3" w:rsidP="005C45E3">
      <w:pPr>
        <w:spacing w:after="0" w:line="480" w:lineRule="auto"/>
        <w:rPr>
          <w:rFonts w:ascii="Times New Roman" w:hAnsi="Times New Roman" w:cs="Times New Roman"/>
          <w:sz w:val="24"/>
          <w:szCs w:val="24"/>
        </w:rPr>
      </w:pPr>
    </w:p>
    <w:p w:rsidR="0017409B" w:rsidRPr="005C45E3" w:rsidRDefault="0017409B" w:rsidP="005C45E3">
      <w:pPr>
        <w:spacing w:after="0" w:line="480" w:lineRule="auto"/>
        <w:ind w:left="720" w:hanging="720"/>
        <w:jc w:val="center"/>
        <w:rPr>
          <w:rFonts w:ascii="Times New Roman" w:hAnsi="Times New Roman" w:cs="Times New Roman"/>
          <w:sz w:val="24"/>
          <w:szCs w:val="24"/>
        </w:rPr>
      </w:pPr>
      <w:r w:rsidRPr="005C45E3">
        <w:rPr>
          <w:rFonts w:ascii="Times New Roman" w:hAnsi="Times New Roman" w:cs="Times New Roman"/>
          <w:sz w:val="24"/>
          <w:szCs w:val="24"/>
        </w:rPr>
        <w:lastRenderedPageBreak/>
        <w:t>References</w:t>
      </w:r>
    </w:p>
    <w:p w:rsidR="0017409B" w:rsidRPr="005C45E3" w:rsidRDefault="0017409B" w:rsidP="005C45E3">
      <w:pPr>
        <w:spacing w:after="0" w:line="480" w:lineRule="auto"/>
        <w:ind w:left="720" w:hanging="720"/>
        <w:rPr>
          <w:rFonts w:ascii="Times New Roman" w:hAnsi="Times New Roman" w:cs="Times New Roman"/>
          <w:color w:val="222222"/>
          <w:sz w:val="24"/>
          <w:szCs w:val="24"/>
          <w:shd w:val="clear" w:color="auto" w:fill="FFFFFF"/>
        </w:rPr>
      </w:pPr>
      <w:r w:rsidRPr="005C45E3">
        <w:rPr>
          <w:rFonts w:ascii="Times New Roman" w:hAnsi="Times New Roman" w:cs="Times New Roman"/>
          <w:color w:val="222222"/>
          <w:sz w:val="24"/>
          <w:szCs w:val="24"/>
          <w:shd w:val="clear" w:color="auto" w:fill="FFFFFF"/>
        </w:rPr>
        <w:t>Aggarwal, N. K., Cedeno, K., John, D., &amp; Lewis-Fernandez, R. (2017). Adoption of the national CLAS standards by state mental health agencies: A nationwide policy analysis. </w:t>
      </w:r>
      <w:r w:rsidRPr="005C45E3">
        <w:rPr>
          <w:rFonts w:ascii="Times New Roman" w:hAnsi="Times New Roman" w:cs="Times New Roman"/>
          <w:i/>
          <w:iCs/>
          <w:color w:val="222222"/>
          <w:sz w:val="24"/>
          <w:szCs w:val="24"/>
          <w:shd w:val="clear" w:color="auto" w:fill="FFFFFF"/>
        </w:rPr>
        <w:t>Psychiatric services</w:t>
      </w:r>
      <w:r w:rsidRPr="005C45E3">
        <w:rPr>
          <w:rFonts w:ascii="Times New Roman" w:hAnsi="Times New Roman" w:cs="Times New Roman"/>
          <w:color w:val="222222"/>
          <w:sz w:val="24"/>
          <w:szCs w:val="24"/>
          <w:shd w:val="clear" w:color="auto" w:fill="FFFFFF"/>
        </w:rPr>
        <w:t>, </w:t>
      </w:r>
      <w:r w:rsidRPr="005C45E3">
        <w:rPr>
          <w:rFonts w:ascii="Times New Roman" w:hAnsi="Times New Roman" w:cs="Times New Roman"/>
          <w:i/>
          <w:iCs/>
          <w:color w:val="222222"/>
          <w:sz w:val="24"/>
          <w:szCs w:val="24"/>
          <w:shd w:val="clear" w:color="auto" w:fill="FFFFFF"/>
        </w:rPr>
        <w:t>68</w:t>
      </w:r>
      <w:r w:rsidRPr="005C45E3">
        <w:rPr>
          <w:rFonts w:ascii="Times New Roman" w:hAnsi="Times New Roman" w:cs="Times New Roman"/>
          <w:color w:val="222222"/>
          <w:sz w:val="24"/>
          <w:szCs w:val="24"/>
          <w:shd w:val="clear" w:color="auto" w:fill="FFFFFF"/>
        </w:rPr>
        <w:t>(8), 856-858.</w:t>
      </w:r>
    </w:p>
    <w:p w:rsidR="0017409B" w:rsidRPr="005C45E3" w:rsidRDefault="0017409B" w:rsidP="005C45E3">
      <w:pPr>
        <w:spacing w:after="0" w:line="480" w:lineRule="auto"/>
        <w:ind w:left="720" w:hanging="720"/>
        <w:rPr>
          <w:rFonts w:ascii="Times New Roman" w:hAnsi="Times New Roman" w:cs="Times New Roman"/>
          <w:sz w:val="24"/>
          <w:szCs w:val="24"/>
        </w:rPr>
      </w:pPr>
      <w:r w:rsidRPr="005C45E3">
        <w:rPr>
          <w:rFonts w:ascii="Times New Roman" w:hAnsi="Times New Roman" w:cs="Times New Roman"/>
          <w:color w:val="222222"/>
          <w:sz w:val="24"/>
          <w:szCs w:val="24"/>
          <w:shd w:val="clear" w:color="auto" w:fill="FFFFFF"/>
        </w:rPr>
        <w:t>Barksdale, C. L., Rodick, W. H., Hopson, R., Kenyon, J., Green, K., &amp; Jacobs, C. G. (2017). Literature review of the national CLAS standards: policy and practical implications in reducing health disparities. </w:t>
      </w:r>
      <w:r w:rsidRPr="005C45E3">
        <w:rPr>
          <w:rFonts w:ascii="Times New Roman" w:hAnsi="Times New Roman" w:cs="Times New Roman"/>
          <w:i/>
          <w:iCs/>
          <w:color w:val="222222"/>
          <w:sz w:val="24"/>
          <w:szCs w:val="24"/>
          <w:shd w:val="clear" w:color="auto" w:fill="FFFFFF"/>
        </w:rPr>
        <w:t>Journal of racial and ethnic health disparities</w:t>
      </w:r>
      <w:r w:rsidRPr="005C45E3">
        <w:rPr>
          <w:rFonts w:ascii="Times New Roman" w:hAnsi="Times New Roman" w:cs="Times New Roman"/>
          <w:color w:val="222222"/>
          <w:sz w:val="24"/>
          <w:szCs w:val="24"/>
          <w:shd w:val="clear" w:color="auto" w:fill="FFFFFF"/>
        </w:rPr>
        <w:t>, </w:t>
      </w:r>
      <w:r w:rsidRPr="005C45E3">
        <w:rPr>
          <w:rFonts w:ascii="Times New Roman" w:hAnsi="Times New Roman" w:cs="Times New Roman"/>
          <w:i/>
          <w:iCs/>
          <w:color w:val="222222"/>
          <w:sz w:val="24"/>
          <w:szCs w:val="24"/>
          <w:shd w:val="clear" w:color="auto" w:fill="FFFFFF"/>
        </w:rPr>
        <w:t>4</w:t>
      </w:r>
      <w:r w:rsidRPr="005C45E3">
        <w:rPr>
          <w:rFonts w:ascii="Times New Roman" w:hAnsi="Times New Roman" w:cs="Times New Roman"/>
          <w:color w:val="222222"/>
          <w:sz w:val="24"/>
          <w:szCs w:val="24"/>
          <w:shd w:val="clear" w:color="auto" w:fill="FFFFFF"/>
        </w:rPr>
        <w:t>(4), 632-647.</w:t>
      </w:r>
    </w:p>
    <w:p w:rsidR="0017409B" w:rsidRPr="005C45E3" w:rsidRDefault="005C45E3" w:rsidP="005C45E3">
      <w:pPr>
        <w:spacing w:after="0" w:line="480" w:lineRule="auto"/>
        <w:ind w:left="720" w:hanging="720"/>
        <w:rPr>
          <w:rFonts w:ascii="Times New Roman" w:hAnsi="Times New Roman" w:cs="Times New Roman"/>
          <w:sz w:val="24"/>
          <w:szCs w:val="24"/>
        </w:rPr>
      </w:pPr>
      <w:r w:rsidRPr="005C45E3">
        <w:rPr>
          <w:rFonts w:ascii="Times New Roman" w:hAnsi="Times New Roman" w:cs="Times New Roman"/>
          <w:color w:val="222222"/>
          <w:sz w:val="24"/>
          <w:szCs w:val="24"/>
          <w:shd w:val="clear" w:color="auto" w:fill="FFFFFF"/>
        </w:rPr>
        <w:t>Delphin-Rittmon, M. E., Flanagan, E., Bellamy, C. D., Boynton, E. S., &amp; Davidson, L. (2018). Black Americans and public sector system-design strategies promoting health equity. </w:t>
      </w:r>
      <w:r w:rsidRPr="005C45E3">
        <w:rPr>
          <w:rFonts w:ascii="Times New Roman" w:hAnsi="Times New Roman" w:cs="Times New Roman"/>
          <w:i/>
          <w:iCs/>
          <w:color w:val="222222"/>
          <w:sz w:val="24"/>
          <w:szCs w:val="24"/>
          <w:shd w:val="clear" w:color="auto" w:fill="FFFFFF"/>
        </w:rPr>
        <w:t>Black mental health: Patients, providers, and systems</w:t>
      </w:r>
      <w:r w:rsidRPr="005C45E3">
        <w:rPr>
          <w:rFonts w:ascii="Times New Roman" w:hAnsi="Times New Roman" w:cs="Times New Roman"/>
          <w:color w:val="222222"/>
          <w:sz w:val="24"/>
          <w:szCs w:val="24"/>
          <w:shd w:val="clear" w:color="auto" w:fill="FFFFFF"/>
        </w:rPr>
        <w:t>, 53.</w:t>
      </w:r>
    </w:p>
    <w:sectPr w:rsidR="0017409B" w:rsidRPr="005C45E3" w:rsidSect="00BC6359">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326B" w:rsidRDefault="0063326B" w:rsidP="0017409B">
      <w:pPr>
        <w:spacing w:after="0" w:line="240" w:lineRule="auto"/>
      </w:pPr>
      <w:r>
        <w:separator/>
      </w:r>
    </w:p>
  </w:endnote>
  <w:endnote w:type="continuationSeparator" w:id="1">
    <w:p w:rsidR="0063326B" w:rsidRDefault="0063326B" w:rsidP="001740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326B" w:rsidRDefault="0063326B" w:rsidP="0017409B">
      <w:pPr>
        <w:spacing w:after="0" w:line="240" w:lineRule="auto"/>
      </w:pPr>
      <w:r>
        <w:separator/>
      </w:r>
    </w:p>
  </w:footnote>
  <w:footnote w:type="continuationSeparator" w:id="1">
    <w:p w:rsidR="0063326B" w:rsidRDefault="0063326B" w:rsidP="001740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09B" w:rsidRPr="0017409B" w:rsidRDefault="00F063C4" w:rsidP="0017409B">
    <w:pPr>
      <w:pStyle w:val="Header"/>
      <w:jc w:val="right"/>
      <w:rPr>
        <w:rFonts w:ascii="Times New Roman" w:hAnsi="Times New Roman" w:cs="Times New Roman"/>
        <w:sz w:val="24"/>
        <w:szCs w:val="24"/>
      </w:rPr>
    </w:pPr>
    <w:r w:rsidRPr="0017409B">
      <w:rPr>
        <w:rFonts w:ascii="Times New Roman" w:hAnsi="Times New Roman" w:cs="Times New Roman"/>
        <w:sz w:val="24"/>
        <w:szCs w:val="24"/>
      </w:rPr>
      <w:fldChar w:fldCharType="begin"/>
    </w:r>
    <w:r w:rsidR="0017409B" w:rsidRPr="0017409B">
      <w:rPr>
        <w:rFonts w:ascii="Times New Roman" w:hAnsi="Times New Roman" w:cs="Times New Roman"/>
        <w:sz w:val="24"/>
        <w:szCs w:val="24"/>
      </w:rPr>
      <w:instrText xml:space="preserve"> PAGE   \* MERGEFORMAT </w:instrText>
    </w:r>
    <w:r w:rsidRPr="0017409B">
      <w:rPr>
        <w:rFonts w:ascii="Times New Roman" w:hAnsi="Times New Roman" w:cs="Times New Roman"/>
        <w:sz w:val="24"/>
        <w:szCs w:val="24"/>
      </w:rPr>
      <w:fldChar w:fldCharType="separate"/>
    </w:r>
    <w:r w:rsidR="002F3977">
      <w:rPr>
        <w:rFonts w:ascii="Times New Roman" w:hAnsi="Times New Roman" w:cs="Times New Roman"/>
        <w:noProof/>
        <w:sz w:val="24"/>
        <w:szCs w:val="24"/>
      </w:rPr>
      <w:t>1</w:t>
    </w:r>
    <w:r w:rsidRPr="0017409B">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05333"/>
    <w:rsid w:val="00085F9E"/>
    <w:rsid w:val="000F511A"/>
    <w:rsid w:val="001369DE"/>
    <w:rsid w:val="001544CE"/>
    <w:rsid w:val="0017409B"/>
    <w:rsid w:val="002566B9"/>
    <w:rsid w:val="002925C9"/>
    <w:rsid w:val="002F3977"/>
    <w:rsid w:val="00305333"/>
    <w:rsid w:val="00394836"/>
    <w:rsid w:val="00507189"/>
    <w:rsid w:val="0055052F"/>
    <w:rsid w:val="005C45E3"/>
    <w:rsid w:val="006235F4"/>
    <w:rsid w:val="0063326B"/>
    <w:rsid w:val="00717FCF"/>
    <w:rsid w:val="00903293"/>
    <w:rsid w:val="00A219C1"/>
    <w:rsid w:val="00A41569"/>
    <w:rsid w:val="00AB400C"/>
    <w:rsid w:val="00B774B2"/>
    <w:rsid w:val="00BC6359"/>
    <w:rsid w:val="00F063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3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0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09B"/>
  </w:style>
  <w:style w:type="paragraph" w:styleId="Footer">
    <w:name w:val="footer"/>
    <w:basedOn w:val="Normal"/>
    <w:link w:val="FooterChar"/>
    <w:uiPriority w:val="99"/>
    <w:unhideWhenUsed/>
    <w:rsid w:val="001740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0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1094</Words>
  <Characters>6242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Kevin</cp:lastModifiedBy>
  <cp:revision>2</cp:revision>
  <dcterms:created xsi:type="dcterms:W3CDTF">2021-10-01T10:22:00Z</dcterms:created>
  <dcterms:modified xsi:type="dcterms:W3CDTF">2021-10-01T10:22:00Z</dcterms:modified>
</cp:coreProperties>
</file>